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ew6zi5ky06y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OBCHODNÍ PODMÍNKY / PROVOZNÍ ŘÁD – Místo pro Jógu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Provozovatel: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Ing. Veronika Svobodová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IČO: 09301488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Tyršova 3222, 272 01 Kladno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722 942 629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Adresa provozovny: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Místo pro Jógu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Havířská 568, 272 01 Kladno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722 942 629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Platnost: </w:t>
      </w:r>
      <w:r w:rsidDel="00000000" w:rsidR="00000000" w:rsidRPr="00000000">
        <w:rPr>
          <w:b w:val="1"/>
          <w:bCs w:val="1"/>
          <w:rtl w:val="0"/>
        </w:rPr>
        <w:t xml:space="preserve">Od 1.12.2025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pzim5eph6lt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Úvodní ustanovení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Tyto obchodní podmínky a provozní řád (dále jen „Podmínky“) upravují pravidla poskytování služeb studia Místo pro Jógu (dále jen „Studio“).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bere Podmínky na vědomí a potvrzuje souhlas s nimi již při provedení rezervace lekce, speciální lekce, workshopu nebo kurzu prostřednictvím rezervačního systému.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Zakoupením služby (jednorázový vstup, permanentka, kurz, Multisport, Benefit Plus, Múza Pay) klient potvrzuje souhlas s Podmínkami.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Podmínky jsou závazné pro všechny klienty a nahrazují předchozí verze provozního řádu.</w:t>
        <w:br w:type="textWrapping"/>
      </w:r>
    </w:p>
    <w:p w:rsidR="00000000" w:rsidDel="00000000" w:rsidP="00000000" w:rsidRDefault="00000000" w:rsidRPr="00000000" w14:paraId="00000012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s0c43fsk9q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II. Rezervace a odhlašování lekcí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Rezervace a odhlášení lekcí, workshopů a kurzů probíhá výhradně prostřednictvím rezervačního systému na www.mistoprojogu.cz.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Neakceptujeme rezervace ani omluvy přes e-mail nebo SMS.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SMS lze použít pouze v urgentních situacích nebo při technických problémech rezervačního systému; o přijetí takové omluvy rozhoduje provozovatel.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Rezervační systém vždy uvádí konkrétní datum a čas, do kdy je možné se odhlásit z lekce, kurzu či workshopu.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Odhlášení po uplynutí uvedeného termínu není možné a uplatní se storno-podmínky dle článku IV.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5bew7d76up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III. Platební podmínky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Běžné lekce lze hradit: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jednorázovým vstupem,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permanentkou,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kurzem,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kartou Multisport,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programem Benefit Plus,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Múza Pay (nová verze Benefit Plus).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Speciální lekce, workshopy a kurzy nelze hradit permanentkou, Multisport kartou, Benefit Plus ani Múza Pay. Tyto akce mají vlastní cenu uvedenou v rezervačním systému a lze je uhradit pouze: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hotově,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převodem na účet,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0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QR kódem.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Aktuální ceník je uveden na www.mistoprojogu.cz a ve studiu.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je povinen při vstupu do studia prokázat platnou formu úhrady.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57n4law057d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IV. Storno a storno-poplatky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100 % storno poplatek se účtuje: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pokud je klient přihlášen a nedostaví se,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pokud se klient odhlásí po termínu uvedeném u lekce/workshopu/kurzu v rezervačním systému.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Včasné odhlášení (do termínu) v rezervačním systému je bez poplatku.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Tyto storno podmínky platí pro: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běžné lekce,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speciální lekce,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workshopy,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kurzy.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Storno poplatek se hradí: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hotově ve studiu,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převodem na účet,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QR kódem.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Převod účasti na jinou osobu je možný pouze tehdy, pokud akce umožňuje převod, a to nejpozději do lhůty stanovené rezervačním systémem.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lkj5jbqnwcr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V. Dárkové poukazy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Dárkový poukaz je cenina opravňující držitele čerpat služby studia v rozsahu jeho hodnoty a v době jeho platnosti.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Dárkové poukazy nelze vrátit, směnit za hotovost ani jinak proplatit, a to ani tehdy, je-li poukaz stále platný.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Peníze za dárkové poukazy nevracíme ani v případě, že klient poukaz obdržel jako dárek nebo jej již nechce/ nemůže využít.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 uplynutí platnosti dárkového poukazu jeho hodnota propadá bez náhrady.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zakoupením poukazu nebo jeho uplatněním potvrzuje, že s těmito podmínkami souhlasí.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exzbbhvfm1o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VI. Přístup na lekce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Studio je otevřeno dle aktuálního rozvrhu na www.mistoprojogu.cz.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Vstup do studia je umožněn zpravidla 15 minut před začátkem lekce. 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Klient, který přijde pozdě, nebude na lekci vpuštěn.</w:t>
        <w:br w:type="textWrapping"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kc0r707j3gqd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VII. Šatna, odpovědnost za věci a děti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Klienti mohou využít šatnu a šatní skříňky.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nenese odpovědnost za cennosti (peníze, doklady, elektronika, klíče, šperky) uložené ve studiu.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 kola, kočárky a jiné věci uložené ve studiu nenese provozovatel odpovědnost.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Za děti v prostorách studia odpovídá rodič nebo doprovod.</w:t>
        <w:br w:type="textWrapping"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195nf66o3oxd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VIII. Chování a bezpečnost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Klienti jsou povinni řídit se pokyny provozovatele a instruktorů.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 studia nesmí vstupovat pod vlivem alkoholu či omamných látek.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Klienti používají vybavení studia šetrně a v případě úrazu nebo poškození vybavení ihned informují instruktora.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zodpovídá za svůj zdravotní stav. Provozovatel neodpovídá za zranění způsobené nerespektováním pokynů či nevhodným zdravotním stavem klienta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 recepci je dostupná základní lékárnička první pomoci.</w:t>
        <w:br w:type="textWrapping"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ge2yorny265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IX. Úklid a pomůcky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 lekci je klient povinen vrátit pomůcky na určené místo a karimatky očistit dezinfekcí.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odpovídá za škody způsobené porušením Podmínek.</w:t>
        <w:br w:type="textWrapping"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o33ohvjojycp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X. Ochrana osobních údajů (GDPR)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zpracovává osobní údaje klientů v souladu s GDPR za účelem vedení rezervací, kurzů, komunikace a správy účtů.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Na akcích mohou být pořizovány fotografie nebo videa pro marketingové účely. Nesouhlas je nutno oznámit předem.</w:t>
        <w:br w:type="textWrapping"/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ussonep90wkv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XI. Nouzové kontakty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150 – Hasiči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155 – Záchranná služba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158 – Policie ČR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112 – Jednotné evropské tísňové číslo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4sa0x01a37vq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XII. Závěrečná ustanovení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Tyto Podmínky nabývají účinnosti dne 1.12.2025.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Provozovatel si vyhrazuje právo je kdykoliv aktualizovat. Aktualizovaná verze je vždy dostupná na www.mistoprojogu.cz a vyvěšena ve studiu.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Klient potvrzuje, že s Podmínkami souhlasí při každé rezervaci služby prostřednictvím přihlášení v rezervačním systému na stránkách www.mistoprojogu.cz.</w:t>
        <w:br w:type="textWrapping"/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L70DPBmbuB8sXrTJ8qEEnw6CA==">CgMxLjAyDmguZXc2emk1a3kwNnk0Mg5oLnB6aW01ZXBoNmx0NDIOaC5oczBjNDNmc2s5cWsyDmguZjViZXc3ZDc2dXBnMg5oLjU3bjRsYXcwNTdkNjIOaC5sa2o1amJxbndjcngyDmguZXh6YmJodmZtMW8zMg5oLmtjMHI3MDdqM2dxZDIOaC4xOTVuZjY2bzNveGQyDmguZ2UyeW9ybnkyNjVnMg5oLm8zM29odmpvanljcDIOaC51c3NvbmVwOTB3a3YyDmguNHNhMHgwMWEzN3ZxOAByITFPbkJIeTNpU1p6Q1BiT294aGtjUXVhSGVlRE0zZUJ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